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15.05.2013 N 416</w:t>
              <w:br/>
              <w:t xml:space="preserve">(ред. от 21.12.2023)</w:t>
              <w:br/>
              <w:t xml:space="preserve">"О порядке осуществления деятельности по управлению многоквартирными домами"</w:t>
              <w:br/>
              <w:t xml:space="preserve">(вместе с "Правилами осуществления деятельности по управлению многоквартирными домами")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мая 2013 г. N 416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ОСУЩЕСТВЛЕНИЯ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МНОГОКВАРТИРНЫМИ ДОМАМИ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26.03.2014 </w:t>
            </w:r>
            <w:hyperlink w:history="0" r:id="rId8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25.12.2015 </w:t>
            </w:r>
            <w:hyperlink w:history="0" r:id="rId9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1434</w:t>
              </w:r>
            </w:hyperlink>
            <w:r>
              <w:rPr>
                <w:sz w:val="20"/>
                <w:color w:val="392c69"/>
              </w:rPr>
              <w:t xml:space="preserve">, от 27.03.2018 </w:t>
            </w:r>
            <w:hyperlink w:history="0" r:id="rId1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 (ред. 13.09.2018),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13.09.2018 </w:t>
            </w:r>
            <w:hyperlink w:history="0" r:id="rId11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sz w:val="20"/>
                  <w:color w:val="0000ff"/>
                </w:rPr>
                <w:t xml:space="preserve">N 1090</w:t>
              </w:r>
            </w:hyperlink>
            <w:r>
              <w:rPr>
                <w:sz w:val="20"/>
                <w:color w:val="392c69"/>
              </w:rPr>
              <w:t xml:space="preserve">, от 21.12.2023 </w:t>
            </w:r>
            <w:hyperlink w:history="0" r:id="rId12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2243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1 статьи 161</w:t>
        </w:r>
      </w:hyperlink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деятельности по управлению многоквартирными домами.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26.03.2014 N 230)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2013 г. N 416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МНОГОКВАРТИРНЫМИ ДОМАМИ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25.12.2015 </w:t>
            </w:r>
            <w:hyperlink w:history="0" r:id="rId15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27.03.2018 </w:t>
            </w:r>
            <w:hyperlink w:history="0" r:id="rId1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 (ред. 13.09.2018), от 13.09.2018 </w:t>
            </w:r>
            <w:hyperlink w:history="0" r:id="rId17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sz w:val="20"/>
                  <w:color w:val="0000ff"/>
                </w:rPr>
                <w:t xml:space="preserve">N 1090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21.12.2023 </w:t>
            </w:r>
            <w:hyperlink w:history="0" r:id="rId18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2243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стандарты и порядок осуществления деятельности по управлению многоквартирным домом: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w:history="0" r:id="rId19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14 статьи 161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20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25.12.2015 N 1434;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w:history="0" r:id="rId2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статьей 161</w:t>
        </w:r>
      </w:hyperlink>
      <w:r>
        <w:rPr>
          <w:sz w:val="20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w:history="0" r:id="rId22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w:history="0" r:id="rId23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 апреля 2013 г. N 290 (далее - минимальный перечень).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Стандарты управления многоквартирным домом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Управление многоквартирным домом обеспечивается выполнением следующих стандартов: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w:history="0" r:id="rId24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ведение реестра собственников помещений в многоквартирном доме в соответствии с </w:t>
      </w:r>
      <w:hyperlink w:history="0" r:id="rId26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3.1 статьи 45</w:t>
        </w:r>
      </w:hyperlink>
      <w:r>
        <w:rPr>
          <w:sz w:val="20"/>
        </w:rP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7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с учетом минимального </w:t>
      </w:r>
      <w:hyperlink w:history="0" r:id="rId28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форм документов, необходимых для регистрации участников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помещений для проведения собрания, регистрация участников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документальное оформление решений, принятых собранием;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способа оказания услуг и выполнения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заданий для исполнителей услуг и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w:history="0" r:id="rId3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платежных документов и направление их собственникам и пользователям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раскрытие информации о деятельности по управлению многоквартирным домом в соответствии со </w:t>
      </w:r>
      <w:hyperlink w:history="0" r:id="rId33" w:tooltip="Постановление Правительства РФ от 23.09.2010 N 731 (ред. от 27.03.2018) &quot;Об утверждении стандарта раскрытия информации организациями, осуществляющими деятельность в сфере управления многоквартирными домами&quot;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и рассмотрение заявок, предложений и обращений собственников и пользователей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Формирование и утверждение перечня</w:t>
      </w:r>
    </w:p>
    <w:p>
      <w:pPr>
        <w:pStyle w:val="2"/>
        <w:jc w:val="center"/>
      </w:pPr>
      <w:r>
        <w:rPr>
          <w:sz w:val="20"/>
        </w:rPr>
        <w:t xml:space="preserve">услуг и работ по содержанию и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перечень услуг и работ могут быть внесены услуги и работы, не включенные в минимальный </w:t>
      </w:r>
      <w:hyperlink w:history="0" r:id="rId34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Осуществление аварийно-диспетчерского обслуживания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25.12.2015 </w:t>
      </w:r>
      <w:hyperlink w:history="0" r:id="rId36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1434</w:t>
        </w:r>
      </w:hyperlink>
      <w:r>
        <w:rPr>
          <w:sz w:val="20"/>
        </w:rPr>
        <w:t xml:space="preserve">, от 27.03.2018 </w:t>
      </w:r>
      <w:hyperlink w:history="0" r:id="rId3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331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8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25.12.2015 N 1434.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history="0" w:anchor="P120" w:tooltip="13. Аварийно-диспетчерская служба обеспечивает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Аварийно-диспетчерская служба с помощью системы диспетчеризации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загазованности технических подполий и коллекторов;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громкоговорящую (двустороннюю) связь с пассажирами лифтов.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Аварийно-диспетчерская служба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ликвидацию засоров внутридомовой инженерной системы водоотведения в течение двух часов с момента регистрации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42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Журнал учета заявок должен быть прошнурован, пронумерован и скреплен печатью аварийно-диспетчерской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history="0" w:anchor="P120" w:tooltip="13. Аварийно-диспетчерская служба обеспечивает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17(1) введен </w:t>
      </w:r>
      <w:hyperlink w:history="0" r:id="rId4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>
      <w:pPr>
        <w:pStyle w:val="0"/>
        <w:jc w:val="both"/>
      </w:pPr>
      <w:r>
        <w:rPr>
          <w:sz w:val="20"/>
        </w:rPr>
        <w:t xml:space="preserve">(п. 17(2) введен </w:t>
      </w:r>
      <w:hyperlink w:history="0" r:id="rId4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>
      <w:pPr>
        <w:pStyle w:val="0"/>
        <w:jc w:val="both"/>
      </w:pPr>
      <w:r>
        <w:rPr>
          <w:sz w:val="20"/>
        </w:rPr>
        <w:t xml:space="preserve">(п. 17(3) введен </w:t>
      </w:r>
      <w:hyperlink w:history="0" r:id="rId4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>
      <w:pPr>
        <w:pStyle w:val="0"/>
        <w:jc w:val="both"/>
      </w:pPr>
      <w:r>
        <w:rPr>
          <w:sz w:val="20"/>
        </w:rPr>
        <w:t xml:space="preserve">(п. 17(4) введен </w:t>
      </w:r>
      <w:hyperlink w:history="0" r:id="rId4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Порядок передачи технической документации</w:t>
      </w:r>
    </w:p>
    <w:p>
      <w:pPr>
        <w:pStyle w:val="2"/>
        <w:jc w:val="center"/>
      </w:pPr>
      <w:r>
        <w:rPr>
          <w:sz w:val="20"/>
        </w:rPr>
        <w:t xml:space="preserve">на многоквартирный дом и иных связанных</w:t>
      </w:r>
    </w:p>
    <w:p>
      <w:pPr>
        <w:pStyle w:val="2"/>
        <w:jc w:val="center"/>
      </w:pPr>
      <w:r>
        <w:rPr>
          <w:sz w:val="20"/>
        </w:rPr>
        <w:t xml:space="preserve">с управлением таким многоквартирным домом</w:t>
      </w:r>
    </w:p>
    <w:p>
      <w:pPr>
        <w:pStyle w:val="2"/>
        <w:jc w:val="center"/>
      </w:pPr>
      <w:r>
        <w:rPr>
          <w:sz w:val="20"/>
        </w:rPr>
        <w:t xml:space="preserve">документов, технических средств и оборудования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jc w:val="center"/>
      </w:pPr>
      <w:r>
        <w:rPr>
          <w:sz w:val="20"/>
        </w:rPr>
      </w:r>
    </w:p>
    <w:bookmarkStart w:id="158" w:name="P158"/>
    <w:bookmarkEnd w:id="158"/>
    <w:p>
      <w:pPr>
        <w:pStyle w:val="0"/>
        <w:ind w:firstLine="540"/>
        <w:jc w:val="both"/>
      </w:pPr>
      <w:r>
        <w:rPr>
          <w:sz w:val="20"/>
        </w:rPr>
        <w:t xml:space="preserve"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Организация, ранее управлявшая многоквартирным домом и получившая предусмотренное </w:t>
      </w:r>
      <w:hyperlink w:history="0"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настоящих Правил уведомление, передает в порядке, предусмотренном </w:t>
      </w:r>
      <w:hyperlink w:history="0"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..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history="0" w:anchor="P56" w:tooltip="б) ведение реестра собственников помещений в многоквартирном доме в соответствии с частью 3.1 статьи 45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...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w:history="0" r:id="rId5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10 статьи 162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w:history="0" r:id="rId54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history="0"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настоящих Правил, принять меры к их восстановлению и в порядке, предусмотренном </w:t>
      </w:r>
      <w:hyperlink w:history="0"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..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55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прекращения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 домом в связи с исключением сведений</w:t>
      </w:r>
    </w:p>
    <w:p>
      <w:pPr>
        <w:pStyle w:val="2"/>
        <w:jc w:val="center"/>
      </w:pPr>
      <w:r>
        <w:rPr>
          <w:sz w:val="20"/>
        </w:rPr>
        <w:t xml:space="preserve">о многоквартирном доме из реестра лицензий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прекращением действия лицензии</w:t>
      </w:r>
    </w:p>
    <w:p>
      <w:pPr>
        <w:pStyle w:val="2"/>
        <w:jc w:val="center"/>
      </w:pPr>
      <w:r>
        <w:rPr>
          <w:sz w:val="20"/>
        </w:rPr>
        <w:t xml:space="preserve">на осуществление предпринимательской деятельности</w:t>
      </w:r>
    </w:p>
    <w:p>
      <w:pPr>
        <w:pStyle w:val="2"/>
        <w:jc w:val="center"/>
      </w:pPr>
      <w:r>
        <w:rPr>
          <w:sz w:val="20"/>
        </w:rPr>
        <w:t xml:space="preserve">по управлению многоквартирными домами</w:t>
      </w:r>
    </w:p>
    <w:p>
      <w:pPr>
        <w:pStyle w:val="2"/>
        <w:jc w:val="center"/>
      </w:pPr>
      <w:r>
        <w:rPr>
          <w:sz w:val="20"/>
        </w:rPr>
        <w:t xml:space="preserve">или ее аннулированием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59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w:history="0" r:id="rId60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w:history="0" r:id="rId6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5 статьи 200</w:t>
        </w:r>
      </w:hyperlink>
      <w:r>
        <w:rPr>
          <w:sz w:val="20"/>
        </w:rPr>
        <w:t xml:space="preserve"> Жилищного кодекса Российской Федерации, или в случае, предусмотренном </w:t>
      </w:r>
      <w:hyperlink w:history="0" r:id="rId6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6 статьи 200</w:t>
        </w:r>
      </w:hyperlink>
      <w:r>
        <w:rPr>
          <w:sz w:val="20"/>
        </w:rP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21.12.2023 N 2243)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w:history="0" r:id="rId64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w:history="0" r:id="rId65" w:tooltip="Постановление Правительства РФ от 14.02.2012 N 124 (ред. от 29.08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&quot;) {КонсультантПлюс}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r:id="rId66" w:tooltip="Постановление Правительства РФ от 14.02.2012 N 124 (ред. от 29.08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&quot;) {КонсультантПлюс}">
        <w:r>
          <w:rPr>
            <w:sz w:val="20"/>
            <w:color w:val="0000ff"/>
          </w:rPr>
          <w:t xml:space="preserve">"д(1)" пункта 18</w:t>
        </w:r>
      </w:hyperlink>
      <w:r>
        <w:rPr>
          <w:sz w:val="20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w:history="0" r:id="rId67" w:tooltip="Постановление Правительства РФ от 06.05.2011 N 354 (ред. от 25.11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пункте 56(1)</w:t>
        </w:r>
      </w:hyperlink>
      <w:r>
        <w:rPr>
          <w:sz w:val="20"/>
        </w:rPr>
        <w:t xml:space="preserve"> и </w:t>
      </w:r>
      <w:hyperlink w:history="0" r:id="rId68" w:tooltip="Постановление Правительства РФ от 06.05.2011 N 354 (ред. от 25.11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подпункте "б" пункта 57</w:t>
        </w:r>
      </w:hyperlink>
      <w:r>
        <w:rPr>
          <w:sz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13.09.2018 </w:t>
      </w:r>
      <w:hyperlink w:history="0" r:id="rId69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N 1090</w:t>
        </w:r>
      </w:hyperlink>
      <w:r>
        <w:rPr>
          <w:sz w:val="20"/>
        </w:rPr>
        <w:t xml:space="preserve">, от 21.12.2023 </w:t>
      </w:r>
      <w:hyperlink w:history="0" r:id="rId70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2243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Подлежащие передаче документы должны содержать актуальные на день передачи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w:history="0" r:id="rId7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действие лицензии прекращено или она аннулирована.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21.12.2023 N 2243)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Организация взаимодействия управляющей</w:t>
      </w:r>
    </w:p>
    <w:p>
      <w:pPr>
        <w:pStyle w:val="2"/>
        <w:jc w:val="center"/>
      </w:pPr>
      <w:r>
        <w:rPr>
          <w:sz w:val="20"/>
        </w:rPr>
        <w:t xml:space="preserve">организации с собственниками и пользователями помещений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 при осуществлении управления</w:t>
      </w:r>
    </w:p>
    <w:p>
      <w:pPr>
        <w:pStyle w:val="2"/>
        <w:jc w:val="center"/>
      </w:pPr>
      <w:r>
        <w:rPr>
          <w:sz w:val="20"/>
        </w:rPr>
        <w:t xml:space="preserve">многоквартирным домом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73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</w:t>
      </w:r>
    </w:p>
    <w:p>
      <w:pPr>
        <w:pStyle w:val="0"/>
        <w:jc w:val="center"/>
      </w:pPr>
      <w:r>
        <w:rPr>
          <w:sz w:val="20"/>
        </w:rPr>
        <w:t xml:space="preserve">от 27.03.2018 N 331 (ред. 13.09.2018))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Управляющая организация раскрывает в соответствии с </w:t>
      </w:r>
      <w:hyperlink w:history="0" w:anchor="P207" w:tooltip="VIII. Порядок раскрытия информации управляющей">
        <w:r>
          <w:rPr>
            <w:sz w:val="20"/>
            <w:color w:val="0000ff"/>
          </w:rPr>
          <w:t xml:space="preserve">разделом VIII</w:t>
        </w:r>
      </w:hyperlink>
      <w:r>
        <w:rPr>
          <w:sz w:val="20"/>
        </w:rP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приема фиксируется в журнале личного приема.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7" w:name="P207"/>
    <w:bookmarkEnd w:id="207"/>
    <w:p>
      <w:pPr>
        <w:pStyle w:val="2"/>
        <w:outlineLvl w:val="1"/>
        <w:jc w:val="center"/>
      </w:pPr>
      <w:r>
        <w:rPr>
          <w:sz w:val="20"/>
        </w:rPr>
        <w:t xml:space="preserve">VIII. Порядок раскрытия информации управляющей</w:t>
      </w:r>
    </w:p>
    <w:p>
      <w:pPr>
        <w:pStyle w:val="2"/>
        <w:jc w:val="center"/>
      </w:pPr>
      <w:r>
        <w:rPr>
          <w:sz w:val="20"/>
        </w:rPr>
        <w:t xml:space="preserve">организацией, товариществом или кооперативом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74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jc w:val="both"/>
      </w:pPr>
      <w:r>
        <w:rPr>
          <w:sz w:val="20"/>
        </w:rPr>
      </w:r>
    </w:p>
    <w:bookmarkStart w:id="212" w:name="P212"/>
    <w:bookmarkEnd w:id="212"/>
    <w:p>
      <w:pPr>
        <w:pStyle w:val="0"/>
        <w:ind w:firstLine="540"/>
        <w:jc w:val="both"/>
      </w:pPr>
      <w:r>
        <w:rPr>
          <w:sz w:val="20"/>
        </w:rPr>
        <w:t xml:space="preserve"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вывесках, расположенных у входа в представительство управляющей организации: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местонахождения управляющей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работы управляющей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указанная информация подлежит раскрытию в течение 3 рабочих дней со дня изменения;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bookmarkStart w:id="220" w:name="P220"/>
    <w:bookmarkEnd w:id="2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bookmarkStart w:id="221" w:name="P221"/>
    <w:bookmarkEnd w:id="2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bookmarkStart w:id="222" w:name="P222"/>
    <w:bookmarkEnd w:id="2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bookmarkStart w:id="223" w:name="P223"/>
    <w:bookmarkEnd w:id="2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20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&quot;Интернет&quot; (далее - сеть &quot;Интернет&quot;), адрес официального сайта государственной информационной системы жилищно-коммунального 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221" w:tooltip="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22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23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информационных стендах (стойках) в представительстве управляющей организации:</w:t>
      </w:r>
    </w:p>
    <w:bookmarkStart w:id="228" w:name="P228"/>
    <w:bookmarkEnd w:id="2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пошаговая инструкция о порядке установки индивидуального прибора учета;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образцы заполнения заявок, жалоб и иных обращений граждан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стенд с перечнем предлагаемых управляющей организацией работ и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местах накопления отходов, сбора (в том числе раздельного сбора) отходов I - IV классов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правилах обращения с отходами I - IV классов опасности, порядке осуществления раздельного сбора отходов;</w:t>
      </w:r>
    </w:p>
    <w:bookmarkStart w:id="241" w:name="P241"/>
    <w:bookmarkEnd w:id="2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информационная памятка о правилах безопасного использования ртутьсодержащих ламп и приборов;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28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&quot;Интернет&quot; (при наличии), адрес официального сайта государственной информационной системы жилищно-коммунального хозяйства в сети &quot;Интернет&quot;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241" w:tooltip="информационная памятка о правилах безопасного использования ртутьсодержащих ламп и приборов;">
        <w:r>
          <w:rPr>
            <w:sz w:val="20"/>
            <w:color w:val="0000ff"/>
          </w:rPr>
          <w:t xml:space="preserve">пятнадцатом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42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шестнадцатом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bookmarkStart w:id="246" w:name="P246"/>
    <w:bookmarkEnd w:id="2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bookmarkStart w:id="248" w:name="P248"/>
    <w:bookmarkEnd w:id="2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bookmarkStart w:id="249" w:name="P249"/>
    <w:bookmarkEnd w:id="2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 товарищества или кооператива, аварийно-диспетчерских служб и аварийных служб ресурсоснабжающих организаций;</w:t>
      </w:r>
    </w:p>
    <w:bookmarkStart w:id="250" w:name="P250"/>
    <w:bookmarkEnd w:id="2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bookmarkStart w:id="251" w:name="P251"/>
    <w:bookmarkEnd w:id="2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48" w:tooltip="наименование товарищества или кооператива, режим работы, адрес официального сайта в сети &quot;Интернет&quot; (при наличии), адрес официального сайта государственной информационной системы жилищно-коммунального хозяйства в сети &quot;Интернет&quot;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249" w:tooltip="контактные телефоны товарищества или кооператива, аварийно-диспетчерских служб и аварийных служб ресурсоснабжающих организаций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50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51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Носитель с информацией, утратившей свою актуальность, хранению не подлежит.</w:t>
      </w:r>
    </w:p>
    <w:bookmarkStart w:id="259" w:name="P259"/>
    <w:bookmarkEnd w:id="2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history="0"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пунктами 31</w:t>
        </w:r>
      </w:hyperlink>
      <w:r>
        <w:rPr>
          <w:sz w:val="20"/>
        </w:rPr>
        <w:t xml:space="preserve"> и </w:t>
      </w:r>
      <w:hyperlink w:history="0"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history="0"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пунктах 31</w:t>
        </w:r>
      </w:hyperlink>
      <w:r>
        <w:rPr>
          <w:sz w:val="20"/>
        </w:rPr>
        <w:t xml:space="preserve"> и </w:t>
      </w:r>
      <w:hyperlink w:history="0"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history="0" w:anchor="P267" w:tooltip="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...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 каналам связи;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w:history="0" r:id="rId75" w:tooltip="Постановление Правительства РФ от 06.05.2011 N 354 (ред. от 25.11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w:history="0" r:id="rId76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w:history="0" r:id="rId77" w:tooltip="Постановление Правительства РФ от 06.05.2011 N 354 (ред. от 25.11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history="0"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пунктах 31</w:t>
        </w:r>
      </w:hyperlink>
      <w:r>
        <w:rPr>
          <w:sz w:val="20"/>
        </w:rPr>
        <w:t xml:space="preserve">, </w:t>
      </w:r>
      <w:hyperlink w:history="0"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w:anchor="P259" w:tooltip="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15.05.2013 N 416</w:t>
            <w:br/>
            <w:t>(ред. от 21.12.2023)</w:t>
            <w:br/>
            <w:t>"О порядке осуществления деятельности по управле...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64161&amp;dst=100111" TargetMode = "External"/><Relationship Id="rId9" Type="http://schemas.openxmlformats.org/officeDocument/2006/relationships/hyperlink" Target="https://login.consultant.ru/link/?req=doc&amp;base=LAW&amp;n=408899&amp;dst=100027" TargetMode = "External"/><Relationship Id="rId10" Type="http://schemas.openxmlformats.org/officeDocument/2006/relationships/hyperlink" Target="https://login.consultant.ru/link/?req=doc&amp;base=LAW&amp;n=359025&amp;dst=100037" TargetMode = "External"/><Relationship Id="rId11" Type="http://schemas.openxmlformats.org/officeDocument/2006/relationships/hyperlink" Target="https://login.consultant.ru/link/?req=doc&amp;base=LAW&amp;n=397880&amp;dst=100014" TargetMode = "External"/><Relationship Id="rId12" Type="http://schemas.openxmlformats.org/officeDocument/2006/relationships/hyperlink" Target="https://login.consultant.ru/link/?req=doc&amp;base=LAW&amp;n=465300&amp;dst=100009" TargetMode = "External"/><Relationship Id="rId13" Type="http://schemas.openxmlformats.org/officeDocument/2006/relationships/hyperlink" Target="https://login.consultant.ru/link/?req=doc&amp;base=LAW&amp;n=507520&amp;dst=101108" TargetMode = "External"/><Relationship Id="rId14" Type="http://schemas.openxmlformats.org/officeDocument/2006/relationships/hyperlink" Target="https://login.consultant.ru/link/?req=doc&amp;base=LAW&amp;n=164161&amp;dst=100111" TargetMode = "External"/><Relationship Id="rId15" Type="http://schemas.openxmlformats.org/officeDocument/2006/relationships/hyperlink" Target="https://login.consultant.ru/link/?req=doc&amp;base=LAW&amp;n=408899&amp;dst=100027" TargetMode = "External"/><Relationship Id="rId16" Type="http://schemas.openxmlformats.org/officeDocument/2006/relationships/hyperlink" Target="https://login.consultant.ru/link/?req=doc&amp;base=LAW&amp;n=359025&amp;dst=100037" TargetMode = "External"/><Relationship Id="rId17" Type="http://schemas.openxmlformats.org/officeDocument/2006/relationships/hyperlink" Target="https://login.consultant.ru/link/?req=doc&amp;base=LAW&amp;n=397880&amp;dst=100014" TargetMode = "External"/><Relationship Id="rId18" Type="http://schemas.openxmlformats.org/officeDocument/2006/relationships/hyperlink" Target="https://login.consultant.ru/link/?req=doc&amp;base=LAW&amp;n=465300&amp;dst=100009" TargetMode = "External"/><Relationship Id="rId19" Type="http://schemas.openxmlformats.org/officeDocument/2006/relationships/hyperlink" Target="https://login.consultant.ru/link/?req=doc&amp;base=LAW&amp;n=507520&amp;dst=420" TargetMode = "External"/><Relationship Id="rId20" Type="http://schemas.openxmlformats.org/officeDocument/2006/relationships/hyperlink" Target="https://login.consultant.ru/link/?req=doc&amp;base=LAW&amp;n=408899&amp;dst=100028" TargetMode = "External"/><Relationship Id="rId21" Type="http://schemas.openxmlformats.org/officeDocument/2006/relationships/hyperlink" Target="https://login.consultant.ru/link/?req=doc&amp;base=LAW&amp;n=507520&amp;dst=101107" TargetMode = "External"/><Relationship Id="rId22" Type="http://schemas.openxmlformats.org/officeDocument/2006/relationships/hyperlink" Target="https://login.consultant.ru/link/?req=doc&amp;base=LAW&amp;n=500908&amp;dst=100012" TargetMode = "External"/><Relationship Id="rId23" Type="http://schemas.openxmlformats.org/officeDocument/2006/relationships/hyperlink" Target="https://login.consultant.ru/link/?req=doc&amp;base=LAW&amp;n=500908&amp;dst=100006" TargetMode = "External"/><Relationship Id="rId24" Type="http://schemas.openxmlformats.org/officeDocument/2006/relationships/hyperlink" Target="https://login.consultant.ru/link/?req=doc&amp;base=LAW&amp;n=500914&amp;dst=100021" TargetMode = "External"/><Relationship Id="rId25" Type="http://schemas.openxmlformats.org/officeDocument/2006/relationships/hyperlink" Target="https://login.consultant.ru/link/?req=doc&amp;base=LAW&amp;n=397880&amp;dst=100016" TargetMode = "External"/><Relationship Id="rId26" Type="http://schemas.openxmlformats.org/officeDocument/2006/relationships/hyperlink" Target="https://login.consultant.ru/link/?req=doc&amp;base=LAW&amp;n=507520&amp;dst=696" TargetMode = "External"/><Relationship Id="rId27" Type="http://schemas.openxmlformats.org/officeDocument/2006/relationships/hyperlink" Target="https://login.consultant.ru/link/?req=doc&amp;base=LAW&amp;n=397880&amp;dst=100017" TargetMode = "External"/><Relationship Id="rId28" Type="http://schemas.openxmlformats.org/officeDocument/2006/relationships/hyperlink" Target="https://login.consultant.ru/link/?req=doc&amp;base=LAW&amp;n=500908&amp;dst=100012" TargetMode = "External"/><Relationship Id="rId29" Type="http://schemas.openxmlformats.org/officeDocument/2006/relationships/hyperlink" Target="https://login.consultant.ru/link/?req=doc&amp;base=LAW&amp;n=359025&amp;dst=100039" TargetMode = "External"/><Relationship Id="rId30" Type="http://schemas.openxmlformats.org/officeDocument/2006/relationships/hyperlink" Target="https://login.consultant.ru/link/?req=doc&amp;base=LAW&amp;n=397880&amp;dst=100019" TargetMode = "External"/><Relationship Id="rId31" Type="http://schemas.openxmlformats.org/officeDocument/2006/relationships/hyperlink" Target="https://login.consultant.ru/link/?req=doc&amp;base=LAW&amp;n=507520&amp;dst=100890" TargetMode = "External"/><Relationship Id="rId32" Type="http://schemas.openxmlformats.org/officeDocument/2006/relationships/hyperlink" Target="https://login.consultant.ru/link/?req=doc&amp;base=LAW&amp;n=397880&amp;dst=100020" TargetMode = "External"/><Relationship Id="rId33" Type="http://schemas.openxmlformats.org/officeDocument/2006/relationships/hyperlink" Target="https://login.consultant.ru/link/?req=doc&amp;base=LAW&amp;n=294715&amp;dst=100009" TargetMode = "External"/><Relationship Id="rId34" Type="http://schemas.openxmlformats.org/officeDocument/2006/relationships/hyperlink" Target="https://login.consultant.ru/link/?req=doc&amp;base=LAW&amp;n=500908&amp;dst=100012" TargetMode = "External"/><Relationship Id="rId35" Type="http://schemas.openxmlformats.org/officeDocument/2006/relationships/hyperlink" Target="https://login.consultant.ru/link/?req=doc&amp;base=LAW&amp;n=359025&amp;dst=100041" TargetMode = "External"/><Relationship Id="rId36" Type="http://schemas.openxmlformats.org/officeDocument/2006/relationships/hyperlink" Target="https://login.consultant.ru/link/?req=doc&amp;base=LAW&amp;n=408899&amp;dst=100030" TargetMode = "External"/><Relationship Id="rId37" Type="http://schemas.openxmlformats.org/officeDocument/2006/relationships/hyperlink" Target="https://login.consultant.ru/link/?req=doc&amp;base=LAW&amp;n=359025&amp;dst=100045" TargetMode = "External"/><Relationship Id="rId38" Type="http://schemas.openxmlformats.org/officeDocument/2006/relationships/hyperlink" Target="https://login.consultant.ru/link/?req=doc&amp;base=LAW&amp;n=408899&amp;dst=100031" TargetMode = "External"/><Relationship Id="rId39" Type="http://schemas.openxmlformats.org/officeDocument/2006/relationships/hyperlink" Target="https://login.consultant.ru/link/?req=doc&amp;base=LAW&amp;n=359025&amp;dst=100046" TargetMode = "External"/><Relationship Id="rId40" Type="http://schemas.openxmlformats.org/officeDocument/2006/relationships/hyperlink" Target="https://login.consultant.ru/link/?req=doc&amp;base=LAW&amp;n=359025&amp;dst=100048" TargetMode = "External"/><Relationship Id="rId41" Type="http://schemas.openxmlformats.org/officeDocument/2006/relationships/hyperlink" Target="https://login.consultant.ru/link/?req=doc&amp;base=LAW&amp;n=359025&amp;dst=100049" TargetMode = "External"/><Relationship Id="rId42" Type="http://schemas.openxmlformats.org/officeDocument/2006/relationships/hyperlink" Target="https://login.consultant.ru/link/?req=doc&amp;base=LAW&amp;n=359025&amp;dst=100050" TargetMode = "External"/><Relationship Id="rId43" Type="http://schemas.openxmlformats.org/officeDocument/2006/relationships/hyperlink" Target="https://login.consultant.ru/link/?req=doc&amp;base=LAW&amp;n=408899&amp;dst=100032" TargetMode = "External"/><Relationship Id="rId44" Type="http://schemas.openxmlformats.org/officeDocument/2006/relationships/hyperlink" Target="https://login.consultant.ru/link/?req=doc&amp;base=LAW&amp;n=408899&amp;dst=100035" TargetMode = "External"/><Relationship Id="rId45" Type="http://schemas.openxmlformats.org/officeDocument/2006/relationships/hyperlink" Target="https://login.consultant.ru/link/?req=doc&amp;base=LAW&amp;n=359025&amp;dst=100062" TargetMode = "External"/><Relationship Id="rId46" Type="http://schemas.openxmlformats.org/officeDocument/2006/relationships/hyperlink" Target="https://login.consultant.ru/link/?req=doc&amp;base=LAW&amp;n=359025&amp;dst=100064" TargetMode = "External"/><Relationship Id="rId47" Type="http://schemas.openxmlformats.org/officeDocument/2006/relationships/hyperlink" Target="https://login.consultant.ru/link/?req=doc&amp;base=LAW&amp;n=359025&amp;dst=100066" TargetMode = "External"/><Relationship Id="rId48" Type="http://schemas.openxmlformats.org/officeDocument/2006/relationships/hyperlink" Target="https://login.consultant.ru/link/?req=doc&amp;base=LAW&amp;n=359025&amp;dst=100067" TargetMode = "External"/><Relationship Id="rId49" Type="http://schemas.openxmlformats.org/officeDocument/2006/relationships/hyperlink" Target="https://login.consultant.ru/link/?req=doc&amp;base=LAW&amp;n=359025&amp;dst=100069" TargetMode = "External"/><Relationship Id="rId50" Type="http://schemas.openxmlformats.org/officeDocument/2006/relationships/hyperlink" Target="https://login.consultant.ru/link/?req=doc&amp;base=LAW&amp;n=397880&amp;dst=100021" TargetMode = "External"/><Relationship Id="rId51" Type="http://schemas.openxmlformats.org/officeDocument/2006/relationships/hyperlink" Target="https://login.consultant.ru/link/?req=doc&amp;base=LAW&amp;n=359025&amp;dst=100070" TargetMode = "External"/><Relationship Id="rId52" Type="http://schemas.openxmlformats.org/officeDocument/2006/relationships/hyperlink" Target="https://login.consultant.ru/link/?req=doc&amp;base=LAW&amp;n=507520&amp;dst=100997" TargetMode = "External"/><Relationship Id="rId53" Type="http://schemas.openxmlformats.org/officeDocument/2006/relationships/hyperlink" Target="https://login.consultant.ru/link/?req=doc&amp;base=LAW&amp;n=397880&amp;dst=100022" TargetMode = "External"/><Relationship Id="rId54" Type="http://schemas.openxmlformats.org/officeDocument/2006/relationships/hyperlink" Target="https://login.consultant.ru/link/?req=doc&amp;base=LAW&amp;n=500914&amp;dst=100081" TargetMode = "External"/><Relationship Id="rId55" Type="http://schemas.openxmlformats.org/officeDocument/2006/relationships/hyperlink" Target="https://login.consultant.ru/link/?req=doc&amp;base=LAW&amp;n=397880&amp;dst=100023" TargetMode = "External"/><Relationship Id="rId56" Type="http://schemas.openxmlformats.org/officeDocument/2006/relationships/hyperlink" Target="https://login.consultant.ru/link/?req=doc&amp;base=LAW&amp;n=397880&amp;dst=100025" TargetMode = "External"/><Relationship Id="rId57" Type="http://schemas.openxmlformats.org/officeDocument/2006/relationships/hyperlink" Target="https://login.consultant.ru/link/?req=doc&amp;base=LAW&amp;n=397880&amp;dst=100025" TargetMode = "External"/><Relationship Id="rId58" Type="http://schemas.openxmlformats.org/officeDocument/2006/relationships/hyperlink" Target="https://login.consultant.ru/link/?req=doc&amp;base=LAW&amp;n=397880&amp;dst=100026" TargetMode = "External"/><Relationship Id="rId59" Type="http://schemas.openxmlformats.org/officeDocument/2006/relationships/hyperlink" Target="https://login.consultant.ru/link/?req=doc&amp;base=LAW&amp;n=408899&amp;dst=100036" TargetMode = "External"/><Relationship Id="rId60" Type="http://schemas.openxmlformats.org/officeDocument/2006/relationships/hyperlink" Target="https://login.consultant.ru/link/?req=doc&amp;base=LAW&amp;n=507520&amp;dst=934" TargetMode = "External"/><Relationship Id="rId61" Type="http://schemas.openxmlformats.org/officeDocument/2006/relationships/hyperlink" Target="https://login.consultant.ru/link/?req=doc&amp;base=LAW&amp;n=507520&amp;dst=101610" TargetMode = "External"/><Relationship Id="rId62" Type="http://schemas.openxmlformats.org/officeDocument/2006/relationships/hyperlink" Target="https://login.consultant.ru/link/?req=doc&amp;base=LAW&amp;n=507520&amp;dst=511" TargetMode = "External"/><Relationship Id="rId63" Type="http://schemas.openxmlformats.org/officeDocument/2006/relationships/hyperlink" Target="https://login.consultant.ru/link/?req=doc&amp;base=LAW&amp;n=465300&amp;dst=100010" TargetMode = "External"/><Relationship Id="rId64" Type="http://schemas.openxmlformats.org/officeDocument/2006/relationships/hyperlink" Target="https://login.consultant.ru/link/?req=doc&amp;base=LAW&amp;n=507520&amp;dst=934" TargetMode = "External"/><Relationship Id="rId65" Type="http://schemas.openxmlformats.org/officeDocument/2006/relationships/hyperlink" Target="https://login.consultant.ru/link/?req=doc&amp;base=LAW&amp;n=485325&amp;dst=100204" TargetMode = "External"/><Relationship Id="rId66" Type="http://schemas.openxmlformats.org/officeDocument/2006/relationships/hyperlink" Target="https://login.consultant.ru/link/?req=doc&amp;base=LAW&amp;n=485325&amp;dst=2" TargetMode = "External"/><Relationship Id="rId67" Type="http://schemas.openxmlformats.org/officeDocument/2006/relationships/hyperlink" Target="https://login.consultant.ru/link/?req=doc&amp;base=LAW&amp;n=520155&amp;dst=101262" TargetMode = "External"/><Relationship Id="rId68" Type="http://schemas.openxmlformats.org/officeDocument/2006/relationships/hyperlink" Target="https://login.consultant.ru/link/?req=doc&amp;base=LAW&amp;n=520155&amp;dst=100300" TargetMode = "External"/><Relationship Id="rId69" Type="http://schemas.openxmlformats.org/officeDocument/2006/relationships/hyperlink" Target="https://login.consultant.ru/link/?req=doc&amp;base=LAW&amp;n=397880&amp;dst=100027" TargetMode = "External"/><Relationship Id="rId70" Type="http://schemas.openxmlformats.org/officeDocument/2006/relationships/hyperlink" Target="https://login.consultant.ru/link/?req=doc&amp;base=LAW&amp;n=465300&amp;dst=100011" TargetMode = "External"/><Relationship Id="rId71" Type="http://schemas.openxmlformats.org/officeDocument/2006/relationships/hyperlink" Target="https://login.consultant.ru/link/?req=doc&amp;base=LAW&amp;n=507520&amp;dst=934" TargetMode = "External"/><Relationship Id="rId72" Type="http://schemas.openxmlformats.org/officeDocument/2006/relationships/hyperlink" Target="https://login.consultant.ru/link/?req=doc&amp;base=LAW&amp;n=465300&amp;dst=100012" TargetMode = "External"/><Relationship Id="rId73" Type="http://schemas.openxmlformats.org/officeDocument/2006/relationships/hyperlink" Target="https://login.consultant.ru/link/?req=doc&amp;base=LAW&amp;n=359025&amp;dst=100071" TargetMode = "External"/><Relationship Id="rId74" Type="http://schemas.openxmlformats.org/officeDocument/2006/relationships/hyperlink" Target="https://login.consultant.ru/link/?req=doc&amp;base=LAW&amp;n=359025&amp;dst=100079" TargetMode = "External"/><Relationship Id="rId75" Type="http://schemas.openxmlformats.org/officeDocument/2006/relationships/hyperlink" Target="https://login.consultant.ru/link/?req=doc&amp;base=LAW&amp;n=520155&amp;dst=100031" TargetMode = "External"/><Relationship Id="rId76" Type="http://schemas.openxmlformats.org/officeDocument/2006/relationships/hyperlink" Target="https://login.consultant.ru/link/?req=doc&amp;base=LAW&amp;n=500914&amp;dst=100211" TargetMode = "External"/><Relationship Id="rId77" Type="http://schemas.openxmlformats.org/officeDocument/2006/relationships/hyperlink" Target="https://login.consultant.ru/link/?req=doc&amp;base=LAW&amp;n=520155&amp;dst=10003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15.05.2013 N 416
(ред. от 21.12.2023)
"О порядке осуществления деятельности по управлению многоквартирными домами"
(вместе с "Правилами осуществления деятельности по управлению многоквартирными домами")</dc:title>
  <dcterms:created xsi:type="dcterms:W3CDTF">2025-12-25T06:34:05Z</dcterms:created>
</cp:coreProperties>
</file>