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CE855" w14:textId="77777777" w:rsidR="005A1DBB" w:rsidRDefault="005A1DBB" w:rsidP="005A1DBB">
      <w:pPr>
        <w:jc w:val="center"/>
        <w:rPr>
          <w:b/>
        </w:rPr>
      </w:pPr>
      <w:bookmarkStart w:id="0" w:name="_GoBack"/>
      <w:bookmarkEnd w:id="0"/>
      <w:r>
        <w:rPr>
          <w:b/>
        </w:rPr>
        <w:t>Подать заявление</w:t>
      </w:r>
      <w:r w:rsidRPr="005A1DBB">
        <w:rPr>
          <w:b/>
        </w:rPr>
        <w:t xml:space="preserve"> о льготах по имущественным налогам </w:t>
      </w:r>
      <w:r>
        <w:rPr>
          <w:b/>
        </w:rPr>
        <w:t>следует</w:t>
      </w:r>
      <w:r w:rsidRPr="005A1DBB">
        <w:rPr>
          <w:b/>
        </w:rPr>
        <w:t xml:space="preserve"> в течение 1-го квартала </w:t>
      </w:r>
    </w:p>
    <w:p w14:paraId="766CE856" w14:textId="77777777" w:rsidR="005A1DBB" w:rsidRPr="005A1DBB" w:rsidRDefault="005A1DBB" w:rsidP="005A1DBB">
      <w:pPr>
        <w:jc w:val="center"/>
        <w:rPr>
          <w:b/>
        </w:rPr>
      </w:pPr>
    </w:p>
    <w:p w14:paraId="766CE857" w14:textId="77777777" w:rsidR="005A1DBB" w:rsidRDefault="005A1DBB" w:rsidP="005A1DBB">
      <w: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14:paraId="766CE858" w14:textId="77777777" w:rsidR="005A1DBB" w:rsidRDefault="005A1DBB" w:rsidP="005A1DBB">
      <w:proofErr w:type="gramStart"/>
      <w: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>
        <w:t>предпенсионеры</w:t>
      </w:r>
      <w:proofErr w:type="spellEnd"/>
      <w: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>
        <w:t>хозпостроек</w:t>
      </w:r>
      <w:proofErr w:type="spellEnd"/>
      <w:r>
        <w:t xml:space="preserve"> площадью не более 50 кв. м. Для них действует </w:t>
      </w:r>
      <w:proofErr w:type="spellStart"/>
      <w:r>
        <w:t>беззаявительный</w:t>
      </w:r>
      <w:proofErr w:type="spellEnd"/>
      <w:r>
        <w:t xml:space="preserve"> (</w:t>
      </w:r>
      <w:proofErr w:type="spellStart"/>
      <w:r>
        <w:t>проактивный</w:t>
      </w:r>
      <w:proofErr w:type="spellEnd"/>
      <w: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>
        <w:t>Росреестром</w:t>
      </w:r>
      <w:proofErr w:type="spellEnd"/>
      <w:r>
        <w:t>, региональными органами соцзащиты.</w:t>
      </w:r>
      <w:proofErr w:type="gramEnd"/>
    </w:p>
    <w:p w14:paraId="766CE859" w14:textId="77777777" w:rsidR="005A1DBB" w:rsidRDefault="005A1DBB" w:rsidP="005A1DBB">
      <w: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14:paraId="766CE85A" w14:textId="77777777" w:rsidR="005A1DBB" w:rsidRDefault="005A1DBB" w:rsidP="005A1DBB">
      <w: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14:paraId="766CE85B" w14:textId="77777777" w:rsidR="005A1DBB" w:rsidRDefault="005A1DBB" w:rsidP="005A1DBB">
      <w: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14:paraId="766CE85C" w14:textId="77777777" w:rsidR="005A1DBB" w:rsidRDefault="005A1DBB" w:rsidP="005A1DBB">
      <w: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14:paraId="766CE85D" w14:textId="77777777" w:rsidR="005A1DBB" w:rsidRDefault="005A1DBB" w:rsidP="005A1DBB">
      <w:r>
        <w:t xml:space="preserve">Заявление с подтверждающими документами на предоставление налоговой льготы </w:t>
      </w:r>
      <w:r w:rsidR="00DE5DC4">
        <w:t xml:space="preserve">юридические лица </w:t>
      </w:r>
      <w:r>
        <w:t>мо</w:t>
      </w:r>
      <w:r w:rsidR="00DE5DC4">
        <w:t>гут</w:t>
      </w:r>
      <w:r>
        <w:t xml:space="preserve"> представить в любой налоговый орган.</w:t>
      </w:r>
    </w:p>
    <w:p w14:paraId="766CE85E" w14:textId="77777777" w:rsidR="005A1DBB" w:rsidRDefault="005A1DBB" w:rsidP="005A1DBB">
      <w: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sectPr w:rsidR="005A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DF"/>
    <w:rsid w:val="00424631"/>
    <w:rsid w:val="0058167B"/>
    <w:rsid w:val="005A1DBB"/>
    <w:rsid w:val="00BC68DF"/>
    <w:rsid w:val="00DE5DC4"/>
    <w:rsid w:val="00E53A87"/>
    <w:rsid w:val="00F31540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user207b</dc:creator>
  <cp:lastModifiedBy>Поливаная Лариса Николаевна</cp:lastModifiedBy>
  <cp:revision>2</cp:revision>
  <dcterms:created xsi:type="dcterms:W3CDTF">2022-03-03T05:23:00Z</dcterms:created>
  <dcterms:modified xsi:type="dcterms:W3CDTF">2022-03-03T05:23:00Z</dcterms:modified>
</cp:coreProperties>
</file>